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A3690" w14:textId="4526B5F7" w:rsidR="006B42D3" w:rsidRPr="00D332BF" w:rsidRDefault="006B42D3" w:rsidP="005A4B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CAC270B" w14:textId="70B02032" w:rsidR="00D332BF" w:rsidRPr="00536908" w:rsidRDefault="00D332BF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36908">
        <w:rPr>
          <w:rFonts w:ascii="Times New Roman" w:hAnsi="Times New Roman"/>
          <w:sz w:val="24"/>
          <w:szCs w:val="24"/>
        </w:rPr>
        <w:t xml:space="preserve">Секция Науки </w:t>
      </w:r>
      <w:r w:rsidR="007D3AF5">
        <w:rPr>
          <w:rFonts w:ascii="Times New Roman" w:hAnsi="Times New Roman"/>
          <w:sz w:val="24"/>
          <w:szCs w:val="24"/>
        </w:rPr>
        <w:t>Образовательного Синтеза</w:t>
      </w:r>
    </w:p>
    <w:p w14:paraId="0362A811" w14:textId="60EACF46" w:rsidR="00D332BF" w:rsidRPr="00D332BF" w:rsidRDefault="00D332BF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Устинова Ирина Вячеславовна</w:t>
      </w:r>
    </w:p>
    <w:p w14:paraId="7AD64A32" w14:textId="794F7226" w:rsidR="00D332BF" w:rsidRPr="00D332BF" w:rsidRDefault="00EB7757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Владыка Синтеза ИВО</w:t>
      </w:r>
    </w:p>
    <w:p w14:paraId="695B0337" w14:textId="53F38B13" w:rsidR="00D332BF" w:rsidRPr="00D332BF" w:rsidRDefault="00D332BF" w:rsidP="009D7E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332BF">
        <w:rPr>
          <w:rFonts w:ascii="Times New Roman" w:hAnsi="Times New Roman"/>
          <w:sz w:val="24"/>
          <w:szCs w:val="24"/>
        </w:rPr>
        <w:t>irinush@yandex.ru</w:t>
      </w:r>
    </w:p>
    <w:p w14:paraId="3B0B7307" w14:textId="77777777" w:rsidR="00D332BF" w:rsidRDefault="00D332BF" w:rsidP="00D332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A89FB" w14:textId="77398C4A" w:rsidR="00D332BF" w:rsidRPr="00F0661C" w:rsidRDefault="00D332BF" w:rsidP="00F066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61C">
        <w:rPr>
          <w:rFonts w:ascii="Times New Roman" w:hAnsi="Times New Roman" w:cs="Times New Roman"/>
          <w:sz w:val="24"/>
          <w:szCs w:val="24"/>
        </w:rPr>
        <w:t>ТЕЗИСЫ</w:t>
      </w:r>
    </w:p>
    <w:p w14:paraId="698277B2" w14:textId="24523730" w:rsidR="00EB7757" w:rsidRPr="00374B22" w:rsidRDefault="00EB7757" w:rsidP="00374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ЯЗЫКОВЫЕ КОНТЕКСТЫ УЧЕНИЯ СИНТЕЗА</w:t>
      </w:r>
    </w:p>
    <w:p w14:paraId="61F2969B" w14:textId="77777777" w:rsidR="00EC16C8" w:rsidRPr="00F210CF" w:rsidRDefault="00EC16C8" w:rsidP="00CC5E5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25E132" w14:textId="09A28622" w:rsidR="00F158D7" w:rsidRDefault="00041DD5" w:rsidP="00460E8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 </w:t>
      </w:r>
      <w:r w:rsidR="00F158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концентрация </w:t>
      </w:r>
      <w:r w:rsidR="00460E80">
        <w:rPr>
          <w:rFonts w:ascii="Times New Roman" w:hAnsi="Times New Roman" w:cs="Times New Roman"/>
          <w:sz w:val="24"/>
          <w:szCs w:val="24"/>
        </w:rPr>
        <w:t xml:space="preserve">цельного </w:t>
      </w:r>
      <w:r>
        <w:rPr>
          <w:rFonts w:ascii="Times New Roman" w:hAnsi="Times New Roman" w:cs="Times New Roman"/>
          <w:sz w:val="24"/>
          <w:szCs w:val="24"/>
        </w:rPr>
        <w:t>Синтеза ИВО текстом</w:t>
      </w:r>
      <w:r w:rsidR="00914B91">
        <w:rPr>
          <w:rFonts w:ascii="Times New Roman" w:hAnsi="Times New Roman" w:cs="Times New Roman"/>
          <w:sz w:val="24"/>
          <w:szCs w:val="24"/>
        </w:rPr>
        <w:t xml:space="preserve">. </w:t>
      </w:r>
      <w:r w:rsidR="00F158D7">
        <w:rPr>
          <w:rFonts w:ascii="Times New Roman" w:hAnsi="Times New Roman" w:cs="Times New Roman"/>
          <w:sz w:val="24"/>
          <w:szCs w:val="24"/>
        </w:rPr>
        <w:t xml:space="preserve">Учение синтеза – </w:t>
      </w:r>
      <w:r w:rsidR="00460E80">
        <w:rPr>
          <w:rFonts w:ascii="Times New Roman" w:hAnsi="Times New Roman" w:cs="Times New Roman"/>
          <w:sz w:val="24"/>
          <w:szCs w:val="24"/>
        </w:rPr>
        <w:t xml:space="preserve">запись </w:t>
      </w:r>
      <w:r w:rsidR="00F158D7">
        <w:rPr>
          <w:rFonts w:ascii="Times New Roman" w:hAnsi="Times New Roman" w:cs="Times New Roman"/>
          <w:sz w:val="24"/>
          <w:szCs w:val="24"/>
        </w:rPr>
        <w:t>синтез</w:t>
      </w:r>
      <w:r w:rsidR="00460E80">
        <w:rPr>
          <w:rFonts w:ascii="Times New Roman" w:hAnsi="Times New Roman" w:cs="Times New Roman"/>
          <w:sz w:val="24"/>
          <w:szCs w:val="24"/>
        </w:rPr>
        <w:t>а всех</w:t>
      </w:r>
      <w:r w:rsidR="00F158D7">
        <w:rPr>
          <w:rFonts w:ascii="Times New Roman" w:hAnsi="Times New Roman" w:cs="Times New Roman"/>
          <w:sz w:val="24"/>
          <w:szCs w:val="24"/>
        </w:rPr>
        <w:t xml:space="preserve"> Ядер Синтеза ИВО, где </w:t>
      </w:r>
      <w:r w:rsidR="00460E80">
        <w:rPr>
          <w:rFonts w:ascii="Times New Roman" w:hAnsi="Times New Roman" w:cs="Times New Roman"/>
          <w:sz w:val="24"/>
          <w:szCs w:val="24"/>
        </w:rPr>
        <w:t>девяносто восьмое</w:t>
      </w:r>
      <w:r w:rsidR="00F158D7">
        <w:rPr>
          <w:rFonts w:ascii="Times New Roman" w:hAnsi="Times New Roman" w:cs="Times New Roman"/>
          <w:sz w:val="24"/>
          <w:szCs w:val="24"/>
        </w:rPr>
        <w:t xml:space="preserve"> и </w:t>
      </w:r>
      <w:r w:rsidR="00460E80">
        <w:rPr>
          <w:rFonts w:ascii="Times New Roman" w:hAnsi="Times New Roman" w:cs="Times New Roman"/>
          <w:sz w:val="24"/>
          <w:szCs w:val="24"/>
        </w:rPr>
        <w:t>девяносто девятое</w:t>
      </w:r>
      <w:r w:rsidR="00F158D7">
        <w:rPr>
          <w:rFonts w:ascii="Times New Roman" w:hAnsi="Times New Roman" w:cs="Times New Roman"/>
          <w:sz w:val="24"/>
          <w:szCs w:val="24"/>
        </w:rPr>
        <w:t xml:space="preserve"> ядра Синтеза - личн</w:t>
      </w:r>
      <w:r w:rsidR="00460E80">
        <w:rPr>
          <w:rFonts w:ascii="Times New Roman" w:hAnsi="Times New Roman" w:cs="Times New Roman"/>
          <w:sz w:val="24"/>
          <w:szCs w:val="24"/>
        </w:rPr>
        <w:t>ый</w:t>
      </w:r>
      <w:r w:rsidR="00F158D7">
        <w:rPr>
          <w:rFonts w:ascii="Times New Roman" w:hAnsi="Times New Roman" w:cs="Times New Roman"/>
          <w:sz w:val="24"/>
          <w:szCs w:val="24"/>
        </w:rPr>
        <w:t xml:space="preserve"> Синтез каждого</w:t>
      </w:r>
      <w:r w:rsidR="00460E80">
        <w:rPr>
          <w:rFonts w:ascii="Times New Roman" w:hAnsi="Times New Roman" w:cs="Times New Roman"/>
          <w:sz w:val="24"/>
          <w:szCs w:val="24"/>
        </w:rPr>
        <w:t>, контекстно выявляемый во вне. Задача контекста - соединить внутреннее и внешнее диалектически, нивелируя отчужденность и несоизмеримость</w:t>
      </w:r>
      <w:r w:rsidR="00397D6B">
        <w:rPr>
          <w:rFonts w:ascii="Times New Roman" w:hAnsi="Times New Roman" w:cs="Times New Roman"/>
          <w:sz w:val="24"/>
          <w:szCs w:val="24"/>
        </w:rPr>
        <w:t xml:space="preserve"> реализаций</w:t>
      </w:r>
      <w:r w:rsidR="00E73553">
        <w:rPr>
          <w:rFonts w:ascii="Times New Roman" w:hAnsi="Times New Roman" w:cs="Times New Roman"/>
          <w:sz w:val="24"/>
          <w:szCs w:val="24"/>
        </w:rPr>
        <w:t>.</w:t>
      </w:r>
    </w:p>
    <w:p w14:paraId="17655B25" w14:textId="1670D5EB" w:rsidR="00B838D9" w:rsidRPr="006F3FA0" w:rsidRDefault="00B838D9" w:rsidP="00F158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F3FA0">
        <w:rPr>
          <w:rFonts w:ascii="Times New Roman" w:hAnsi="Times New Roman" w:cs="Times New Roman"/>
          <w:sz w:val="24"/>
          <w:szCs w:val="24"/>
        </w:rPr>
        <w:t xml:space="preserve">Языковой Контекст Учения Синтеза разворачивает Стандарт, Законы, Императивы, Аксиомы, Начала, Принципы, Методы и Правила Учения Синтеза </w:t>
      </w:r>
      <w:r w:rsidR="00460E80">
        <w:rPr>
          <w:rFonts w:ascii="Times New Roman" w:hAnsi="Times New Roman" w:cs="Times New Roman"/>
          <w:sz w:val="24"/>
          <w:szCs w:val="24"/>
        </w:rPr>
        <w:t>Жизнью</w:t>
      </w:r>
      <w:r w:rsidRPr="006F3FA0">
        <w:rPr>
          <w:rFonts w:ascii="Times New Roman" w:hAnsi="Times New Roman" w:cs="Times New Roman"/>
          <w:sz w:val="24"/>
          <w:szCs w:val="24"/>
        </w:rPr>
        <w:t xml:space="preserve">. </w:t>
      </w:r>
      <w:r w:rsidR="008F0E96">
        <w:rPr>
          <w:rFonts w:ascii="Times New Roman" w:hAnsi="Times New Roman" w:cs="Times New Roman"/>
          <w:sz w:val="24"/>
          <w:szCs w:val="24"/>
        </w:rPr>
        <w:t>Огнем У</w:t>
      </w:r>
      <w:r w:rsidR="00F227DB" w:rsidRPr="006F3FA0">
        <w:rPr>
          <w:rFonts w:ascii="Times New Roman" w:hAnsi="Times New Roman" w:cs="Times New Roman"/>
          <w:sz w:val="24"/>
          <w:szCs w:val="24"/>
        </w:rPr>
        <w:t xml:space="preserve">чение Синтеза записывается и </w:t>
      </w:r>
      <w:proofErr w:type="spellStart"/>
      <w:r w:rsidRPr="006F3FA0">
        <w:rPr>
          <w:rFonts w:ascii="Times New Roman" w:hAnsi="Times New Roman" w:cs="Times New Roman"/>
          <w:sz w:val="24"/>
          <w:szCs w:val="24"/>
        </w:rPr>
        <w:t>компактифицируются</w:t>
      </w:r>
      <w:proofErr w:type="spellEnd"/>
      <w:r w:rsidRPr="006F3FA0">
        <w:rPr>
          <w:rFonts w:ascii="Times New Roman" w:hAnsi="Times New Roman" w:cs="Times New Roman"/>
          <w:sz w:val="24"/>
          <w:szCs w:val="24"/>
        </w:rPr>
        <w:t xml:space="preserve">, Силой </w:t>
      </w:r>
      <w:proofErr w:type="spellStart"/>
      <w:r w:rsidRPr="006F3FA0">
        <w:rPr>
          <w:rFonts w:ascii="Times New Roman" w:hAnsi="Times New Roman" w:cs="Times New Roman"/>
          <w:sz w:val="24"/>
          <w:szCs w:val="24"/>
        </w:rPr>
        <w:t>Слиянности</w:t>
      </w:r>
      <w:proofErr w:type="spellEnd"/>
      <w:r w:rsidRPr="006F3FA0">
        <w:rPr>
          <w:rFonts w:ascii="Times New Roman" w:hAnsi="Times New Roman" w:cs="Times New Roman"/>
          <w:sz w:val="24"/>
          <w:szCs w:val="24"/>
        </w:rPr>
        <w:t xml:space="preserve"> Любви </w:t>
      </w:r>
      <w:r w:rsidR="00041DD5">
        <w:rPr>
          <w:rFonts w:ascii="Times New Roman" w:hAnsi="Times New Roman" w:cs="Times New Roman"/>
          <w:sz w:val="24"/>
          <w:szCs w:val="24"/>
        </w:rPr>
        <w:t xml:space="preserve">Языка </w:t>
      </w:r>
      <w:r w:rsidRPr="006F3FA0">
        <w:rPr>
          <w:rFonts w:ascii="Times New Roman" w:hAnsi="Times New Roman" w:cs="Times New Roman"/>
          <w:sz w:val="24"/>
          <w:szCs w:val="24"/>
        </w:rPr>
        <w:t>переда</w:t>
      </w:r>
      <w:r w:rsidR="00041DD5">
        <w:rPr>
          <w:rFonts w:ascii="Times New Roman" w:hAnsi="Times New Roman" w:cs="Times New Roman"/>
          <w:sz w:val="24"/>
          <w:szCs w:val="24"/>
        </w:rPr>
        <w:t>е</w:t>
      </w:r>
      <w:r w:rsidRPr="006F3FA0">
        <w:rPr>
          <w:rFonts w:ascii="Times New Roman" w:hAnsi="Times New Roman" w:cs="Times New Roman"/>
          <w:sz w:val="24"/>
          <w:szCs w:val="24"/>
        </w:rPr>
        <w:t>тся и разворачива</w:t>
      </w:r>
      <w:r w:rsidR="00041DD5">
        <w:rPr>
          <w:rFonts w:ascii="Times New Roman" w:hAnsi="Times New Roman" w:cs="Times New Roman"/>
          <w:sz w:val="24"/>
          <w:szCs w:val="24"/>
        </w:rPr>
        <w:t>е</w:t>
      </w:r>
      <w:r w:rsidRPr="006F3FA0">
        <w:rPr>
          <w:rFonts w:ascii="Times New Roman" w:hAnsi="Times New Roman" w:cs="Times New Roman"/>
          <w:sz w:val="24"/>
          <w:szCs w:val="24"/>
        </w:rPr>
        <w:t xml:space="preserve">тся в сопряжении с окружающей реальностью. </w:t>
      </w:r>
      <w:r w:rsidR="00F23AA5">
        <w:rPr>
          <w:rFonts w:ascii="Times New Roman" w:hAnsi="Times New Roman" w:cs="Times New Roman"/>
          <w:sz w:val="24"/>
          <w:szCs w:val="24"/>
        </w:rPr>
        <w:t>Контекст вводит нас в Истину Синтеза</w:t>
      </w:r>
      <w:r w:rsidR="001F122C">
        <w:rPr>
          <w:rFonts w:ascii="Times New Roman" w:hAnsi="Times New Roman" w:cs="Times New Roman"/>
          <w:sz w:val="24"/>
          <w:szCs w:val="24"/>
        </w:rPr>
        <w:t xml:space="preserve">, новизной опыта Иерархов ИВДИВО. </w:t>
      </w:r>
    </w:p>
    <w:p w14:paraId="1342793C" w14:textId="7F215C03" w:rsidR="002F2FC8" w:rsidRDefault="00E120E9" w:rsidP="006F3FA0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3FA0">
        <w:rPr>
          <w:rFonts w:ascii="Times New Roman" w:hAnsi="Times New Roman" w:cs="Times New Roman"/>
          <w:sz w:val="24"/>
          <w:szCs w:val="24"/>
        </w:rPr>
        <w:t xml:space="preserve">Языковой контекст </w:t>
      </w:r>
      <w:r w:rsidR="00B61662" w:rsidRPr="006F3FA0">
        <w:rPr>
          <w:rFonts w:ascii="Times New Roman" w:hAnsi="Times New Roman" w:cs="Times New Roman"/>
          <w:sz w:val="24"/>
          <w:szCs w:val="24"/>
        </w:rPr>
        <w:t>определяется</w:t>
      </w:r>
      <w:r w:rsidRPr="006F3F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FA0">
        <w:rPr>
          <w:rFonts w:ascii="Times New Roman" w:hAnsi="Times New Roman" w:cs="Times New Roman"/>
          <w:sz w:val="24"/>
          <w:szCs w:val="24"/>
        </w:rPr>
        <w:t>Синтезност</w:t>
      </w:r>
      <w:r w:rsidR="0052383A" w:rsidRPr="006F3FA0">
        <w:rPr>
          <w:rFonts w:ascii="Times New Roman" w:hAnsi="Times New Roman" w:cs="Times New Roman"/>
          <w:sz w:val="24"/>
          <w:szCs w:val="24"/>
        </w:rPr>
        <w:t>ью</w:t>
      </w:r>
      <w:proofErr w:type="spellEnd"/>
      <w:r w:rsidR="003A595F" w:rsidRPr="006F3FA0">
        <w:rPr>
          <w:rFonts w:ascii="Times New Roman" w:hAnsi="Times New Roman" w:cs="Times New Roman"/>
          <w:sz w:val="24"/>
          <w:szCs w:val="24"/>
        </w:rPr>
        <w:t xml:space="preserve"> как </w:t>
      </w:r>
      <w:r w:rsidR="00F00C38">
        <w:rPr>
          <w:rFonts w:ascii="Times New Roman" w:hAnsi="Times New Roman" w:cs="Times New Roman"/>
          <w:sz w:val="24"/>
          <w:szCs w:val="24"/>
        </w:rPr>
        <w:t>иерархической</w:t>
      </w:r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реализацией,</w:t>
      </w:r>
      <w:r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3B6F"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</w:t>
      </w:r>
      <w:r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Совершенства Мудрости</w:t>
      </w:r>
      <w:r w:rsidR="00513B6F"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Посвященного, Служащего, Ипостаси, Учителя или Владыки выявляют его из Учения Синтеза конкретикой Языково</w:t>
      </w:r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513B6F"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</w:t>
      </w:r>
      <w:r w:rsidR="00513B6F" w:rsidRP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23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Распознание контекста осуществляется двумястами пятьюдесятью шестью Науками ИВО</w:t>
      </w:r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разработка – Глубиной Научного Взгляда</w:t>
      </w:r>
      <w:r w:rsidR="0037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</w:t>
      </w:r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Посвященный </w:t>
      </w:r>
      <w:proofErr w:type="spellStart"/>
      <w:r w:rsidR="0037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есмь</w:t>
      </w:r>
      <w:proofErr w:type="spellEnd"/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Научный Взгляд Репликации, Ипостась – Научный Взгляд Творения. </w:t>
      </w:r>
      <w:proofErr w:type="spellStart"/>
      <w:r w:rsid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Спектральность</w:t>
      </w:r>
      <w:proofErr w:type="spellEnd"/>
      <w:r w:rsid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Взгляда </w:t>
      </w:r>
      <w:r w:rsidR="0037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 вариативность</w:t>
      </w:r>
      <w:r w:rsidR="00F21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контекстов</w:t>
      </w:r>
      <w:r w:rsidR="00B91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внешнего выражения</w:t>
      </w:r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к</w:t>
      </w:r>
      <w:r w:rsidR="00CA5A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онтекст</w:t>
      </w:r>
      <w:r w:rsidR="00F22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таковой</w:t>
      </w:r>
      <w:r w:rsidR="00F227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результат </w:t>
      </w:r>
      <w:proofErr w:type="spellStart"/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Иерархизации</w:t>
      </w:r>
      <w:proofErr w:type="spellEnd"/>
      <w:r w:rsidR="003A59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Научностью ИВО. </w:t>
      </w:r>
    </w:p>
    <w:p w14:paraId="61297EE0" w14:textId="4ED500FA" w:rsidR="00034E21" w:rsidRDefault="002F2FC8" w:rsidP="00034E2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6F3FA0">
        <w:rPr>
          <w:rFonts w:ascii="Times New Roman" w:hAnsi="Times New Roman" w:cs="Times New Roman"/>
          <w:sz w:val="24"/>
          <w:szCs w:val="24"/>
        </w:rPr>
        <w:t>Учение Синтеза</w:t>
      </w:r>
      <w:r w:rsidR="00041DD5">
        <w:rPr>
          <w:rFonts w:ascii="Times New Roman" w:hAnsi="Times New Roman" w:cs="Times New Roman"/>
          <w:sz w:val="24"/>
          <w:szCs w:val="24"/>
        </w:rPr>
        <w:t xml:space="preserve"> как цельный однородный Синтез ИВО</w:t>
      </w:r>
      <w:r w:rsidRPr="006F3FA0">
        <w:rPr>
          <w:rFonts w:ascii="Times New Roman" w:hAnsi="Times New Roman" w:cs="Times New Roman"/>
          <w:sz w:val="24"/>
          <w:szCs w:val="24"/>
        </w:rPr>
        <w:t xml:space="preserve"> реализуется Любовью Поручений</w:t>
      </w:r>
      <w:r w:rsidR="006F3FA0" w:rsidRPr="006F3FA0">
        <w:rPr>
          <w:rFonts w:ascii="Times New Roman" w:hAnsi="Times New Roman" w:cs="Times New Roman"/>
          <w:sz w:val="24"/>
          <w:szCs w:val="24"/>
        </w:rPr>
        <w:t xml:space="preserve">, где Поручение фиксируется </w:t>
      </w:r>
      <w:proofErr w:type="spellStart"/>
      <w:r w:rsidR="006F3FA0" w:rsidRPr="006F3FA0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6F3FA0" w:rsidRPr="006F3FA0">
        <w:rPr>
          <w:rFonts w:ascii="Times New Roman" w:hAnsi="Times New Roman" w:cs="Times New Roman"/>
          <w:sz w:val="24"/>
          <w:szCs w:val="24"/>
        </w:rPr>
        <w:t xml:space="preserve"> Компетентных. Насыщенность </w:t>
      </w:r>
      <w:proofErr w:type="spellStart"/>
      <w:r w:rsidR="006F3FA0" w:rsidRPr="006F3FA0"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 w:rsidR="006F3FA0" w:rsidRPr="006F3FA0">
        <w:rPr>
          <w:rFonts w:ascii="Times New Roman" w:hAnsi="Times New Roman" w:cs="Times New Roman"/>
          <w:sz w:val="24"/>
          <w:szCs w:val="24"/>
        </w:rPr>
        <w:t xml:space="preserve"> сфер Должностной компетенции</w:t>
      </w:r>
      <w:r w:rsidR="00041DD5">
        <w:rPr>
          <w:rFonts w:ascii="Times New Roman" w:hAnsi="Times New Roman" w:cs="Times New Roman"/>
          <w:sz w:val="24"/>
          <w:szCs w:val="24"/>
        </w:rPr>
        <w:t xml:space="preserve">, сопряженность сфер </w:t>
      </w:r>
      <w:proofErr w:type="spellStart"/>
      <w:r w:rsidR="00041DD5">
        <w:rPr>
          <w:rFonts w:ascii="Times New Roman" w:hAnsi="Times New Roman" w:cs="Times New Roman"/>
          <w:sz w:val="24"/>
          <w:szCs w:val="24"/>
        </w:rPr>
        <w:t>Синтезности</w:t>
      </w:r>
      <w:proofErr w:type="spellEnd"/>
      <w:r w:rsidR="00041DD5">
        <w:rPr>
          <w:rFonts w:ascii="Times New Roman" w:hAnsi="Times New Roman" w:cs="Times New Roman"/>
          <w:sz w:val="24"/>
          <w:szCs w:val="24"/>
        </w:rPr>
        <w:t xml:space="preserve"> и сфер Должностной компетенции</w:t>
      </w:r>
      <w:r w:rsidR="006F3FA0" w:rsidRPr="006F3FA0">
        <w:rPr>
          <w:rFonts w:ascii="Times New Roman" w:hAnsi="Times New Roman" w:cs="Times New Roman"/>
          <w:sz w:val="24"/>
          <w:szCs w:val="24"/>
        </w:rPr>
        <w:t xml:space="preserve"> </w:t>
      </w:r>
      <w:r w:rsidR="00F00C38">
        <w:rPr>
          <w:rFonts w:ascii="Times New Roman" w:hAnsi="Times New Roman" w:cs="Times New Roman"/>
          <w:sz w:val="24"/>
          <w:szCs w:val="24"/>
        </w:rPr>
        <w:t>являет</w:t>
      </w:r>
      <w:r w:rsidR="006F3FA0" w:rsidRPr="006F3FA0">
        <w:rPr>
          <w:rFonts w:ascii="Times New Roman" w:hAnsi="Times New Roman" w:cs="Times New Roman"/>
          <w:sz w:val="24"/>
          <w:szCs w:val="24"/>
        </w:rPr>
        <w:t xml:space="preserve"> избыточность смыслов и взглядов </w:t>
      </w:r>
      <w:r w:rsidR="006F3FA0">
        <w:rPr>
          <w:rFonts w:ascii="Times New Roman" w:hAnsi="Times New Roman" w:cs="Times New Roman"/>
          <w:sz w:val="24"/>
          <w:szCs w:val="24"/>
        </w:rPr>
        <w:t xml:space="preserve">на </w:t>
      </w:r>
      <w:r w:rsidR="006F3FA0" w:rsidRPr="006F3FA0">
        <w:rPr>
          <w:rFonts w:ascii="Times New Roman" w:hAnsi="Times New Roman" w:cs="Times New Roman"/>
          <w:sz w:val="24"/>
          <w:szCs w:val="24"/>
        </w:rPr>
        <w:t>служени</w:t>
      </w:r>
      <w:r w:rsidR="006F3FA0">
        <w:rPr>
          <w:rFonts w:ascii="Times New Roman" w:hAnsi="Times New Roman" w:cs="Times New Roman"/>
          <w:sz w:val="24"/>
          <w:szCs w:val="24"/>
        </w:rPr>
        <w:t xml:space="preserve">е, </w:t>
      </w:r>
      <w:r w:rsidR="00041DD5">
        <w:rPr>
          <w:rFonts w:ascii="Times New Roman" w:hAnsi="Times New Roman" w:cs="Times New Roman"/>
          <w:sz w:val="24"/>
          <w:szCs w:val="24"/>
        </w:rPr>
        <w:t>четкость</w:t>
      </w:r>
      <w:r w:rsidR="006F3FA0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041DD5">
        <w:rPr>
          <w:rFonts w:ascii="Times New Roman" w:hAnsi="Times New Roman" w:cs="Times New Roman"/>
          <w:sz w:val="24"/>
          <w:szCs w:val="24"/>
        </w:rPr>
        <w:t xml:space="preserve">Поручения </w:t>
      </w:r>
      <w:r w:rsidR="006F3FA0">
        <w:rPr>
          <w:rFonts w:ascii="Times New Roman" w:hAnsi="Times New Roman" w:cs="Times New Roman"/>
          <w:sz w:val="24"/>
          <w:szCs w:val="24"/>
        </w:rPr>
        <w:t xml:space="preserve">и </w:t>
      </w:r>
      <w:r w:rsidR="00041DD5">
        <w:rPr>
          <w:rFonts w:ascii="Times New Roman" w:hAnsi="Times New Roman" w:cs="Times New Roman"/>
          <w:sz w:val="24"/>
          <w:szCs w:val="24"/>
        </w:rPr>
        <w:t xml:space="preserve">ясный </w:t>
      </w:r>
      <w:r w:rsidR="006F3FA0">
        <w:rPr>
          <w:rFonts w:ascii="Times New Roman" w:hAnsi="Times New Roman" w:cs="Times New Roman"/>
          <w:sz w:val="24"/>
          <w:szCs w:val="24"/>
        </w:rPr>
        <w:t xml:space="preserve">языковой контекст </w:t>
      </w:r>
      <w:r w:rsidR="00041DD5">
        <w:rPr>
          <w:rFonts w:ascii="Times New Roman" w:hAnsi="Times New Roman" w:cs="Times New Roman"/>
          <w:sz w:val="24"/>
          <w:szCs w:val="24"/>
        </w:rPr>
        <w:t xml:space="preserve">его выражающий. </w:t>
      </w:r>
    </w:p>
    <w:p w14:paraId="592D28BA" w14:textId="2FCD490C" w:rsidR="00364866" w:rsidRDefault="000815F5" w:rsidP="00034E21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Контекст – основа для сложения направления, целей и задач </w:t>
      </w:r>
      <w:r w:rsidR="00F00C3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аучного исследования. </w:t>
      </w:r>
      <w:r w:rsidR="00914B91">
        <w:rPr>
          <w:rFonts w:ascii="Times New Roman" w:hAnsi="Times New Roman" w:cs="Times New Roman"/>
          <w:sz w:val="24"/>
          <w:szCs w:val="24"/>
        </w:rPr>
        <w:t xml:space="preserve">Базой развития Науки новой эпохи является научность языка, посредством которого осуществляются и структурируются научные осмысления. </w:t>
      </w:r>
      <w:r w:rsidR="007C7264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этом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 Учения Синтеза – есть Язык Синтеза Условий Человека новой эпохи. Расшифровка Условий возможна 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разработкой частей, систем и аппаратов человека, способных к расшифровке и оперированию </w:t>
      </w:r>
      <w:proofErr w:type="spellStart"/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Прасинтезностью</w:t>
      </w:r>
      <w:proofErr w:type="spellEnd"/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ИВО. 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Качественно м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еняется сам 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убъект 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аучного исследования, меняется </w:t>
      </w:r>
      <w:r w:rsidR="00F83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Позиция Наблюдателя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результат исследования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языков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 практикуем</w:t>
      </w:r>
      <w:r w:rsidR="00F00C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="003648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E5287A7" w14:textId="348056EA" w:rsidR="00364866" w:rsidRDefault="00364866" w:rsidP="003648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262EB1" w14:textId="77777777" w:rsidR="00364866" w:rsidRDefault="00364866" w:rsidP="003648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933EA2" w14:textId="77777777" w:rsidR="00F23AA5" w:rsidRPr="00F23AA5" w:rsidRDefault="00F23AA5" w:rsidP="00034E2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4326C5E" w14:textId="7D743460" w:rsidR="0087618A" w:rsidRDefault="0087618A" w:rsidP="00CC5E5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E0A4C18" w14:textId="77777777" w:rsidR="0087618A" w:rsidRPr="00F210CF" w:rsidRDefault="0087618A" w:rsidP="00CC5E5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3416E1" w14:textId="5B83C29C" w:rsidR="005825B1" w:rsidRPr="00F210CF" w:rsidRDefault="005825B1" w:rsidP="00CC5E5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5825B1" w:rsidRPr="00F2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23"/>
    <w:rsid w:val="00034E21"/>
    <w:rsid w:val="00041DD5"/>
    <w:rsid w:val="000815F5"/>
    <w:rsid w:val="00086590"/>
    <w:rsid w:val="001215F8"/>
    <w:rsid w:val="00132991"/>
    <w:rsid w:val="0017719B"/>
    <w:rsid w:val="001D1EEC"/>
    <w:rsid w:val="001D381F"/>
    <w:rsid w:val="001D6232"/>
    <w:rsid w:val="001F122C"/>
    <w:rsid w:val="0020490D"/>
    <w:rsid w:val="00284A79"/>
    <w:rsid w:val="002D63C7"/>
    <w:rsid w:val="002F2FC8"/>
    <w:rsid w:val="00311CA9"/>
    <w:rsid w:val="003439EE"/>
    <w:rsid w:val="00346106"/>
    <w:rsid w:val="00356D3B"/>
    <w:rsid w:val="00364866"/>
    <w:rsid w:val="00374B22"/>
    <w:rsid w:val="00397D6B"/>
    <w:rsid w:val="003A595F"/>
    <w:rsid w:val="003B7130"/>
    <w:rsid w:val="00415AC8"/>
    <w:rsid w:val="00423E7B"/>
    <w:rsid w:val="00452678"/>
    <w:rsid w:val="00460E80"/>
    <w:rsid w:val="00485C23"/>
    <w:rsid w:val="004B3618"/>
    <w:rsid w:val="004E1E46"/>
    <w:rsid w:val="00500AE5"/>
    <w:rsid w:val="005019C7"/>
    <w:rsid w:val="00513B6F"/>
    <w:rsid w:val="0052383A"/>
    <w:rsid w:val="00536908"/>
    <w:rsid w:val="005825B1"/>
    <w:rsid w:val="005A4B19"/>
    <w:rsid w:val="005B041C"/>
    <w:rsid w:val="00656ACD"/>
    <w:rsid w:val="00680B7A"/>
    <w:rsid w:val="006B42D3"/>
    <w:rsid w:val="006E0314"/>
    <w:rsid w:val="006F3FA0"/>
    <w:rsid w:val="007036AE"/>
    <w:rsid w:val="007046CE"/>
    <w:rsid w:val="00740CD8"/>
    <w:rsid w:val="00760C54"/>
    <w:rsid w:val="007707D5"/>
    <w:rsid w:val="00781688"/>
    <w:rsid w:val="007B6248"/>
    <w:rsid w:val="007C4ACD"/>
    <w:rsid w:val="007C7264"/>
    <w:rsid w:val="007D3AF5"/>
    <w:rsid w:val="00815B89"/>
    <w:rsid w:val="00841674"/>
    <w:rsid w:val="008540AF"/>
    <w:rsid w:val="0087618A"/>
    <w:rsid w:val="008A04BA"/>
    <w:rsid w:val="008E0F6D"/>
    <w:rsid w:val="008E6EF8"/>
    <w:rsid w:val="008F0E96"/>
    <w:rsid w:val="00914B91"/>
    <w:rsid w:val="00945E85"/>
    <w:rsid w:val="009949CE"/>
    <w:rsid w:val="009D7E2F"/>
    <w:rsid w:val="00A426A9"/>
    <w:rsid w:val="00AB592B"/>
    <w:rsid w:val="00B61662"/>
    <w:rsid w:val="00B63FCC"/>
    <w:rsid w:val="00B838D9"/>
    <w:rsid w:val="00B901BC"/>
    <w:rsid w:val="00B91BBC"/>
    <w:rsid w:val="00BD0B94"/>
    <w:rsid w:val="00BF7361"/>
    <w:rsid w:val="00C031F5"/>
    <w:rsid w:val="00CA5AFE"/>
    <w:rsid w:val="00CC5E54"/>
    <w:rsid w:val="00CE0730"/>
    <w:rsid w:val="00D2347A"/>
    <w:rsid w:val="00D332BF"/>
    <w:rsid w:val="00D805C1"/>
    <w:rsid w:val="00DB7393"/>
    <w:rsid w:val="00DD7FD3"/>
    <w:rsid w:val="00DE36A8"/>
    <w:rsid w:val="00E120E9"/>
    <w:rsid w:val="00E12B06"/>
    <w:rsid w:val="00E42860"/>
    <w:rsid w:val="00E647AF"/>
    <w:rsid w:val="00E73553"/>
    <w:rsid w:val="00E94622"/>
    <w:rsid w:val="00EB7757"/>
    <w:rsid w:val="00EC16C8"/>
    <w:rsid w:val="00EF779F"/>
    <w:rsid w:val="00F00C38"/>
    <w:rsid w:val="00F0661C"/>
    <w:rsid w:val="00F158D7"/>
    <w:rsid w:val="00F201C8"/>
    <w:rsid w:val="00F210CF"/>
    <w:rsid w:val="00F227DB"/>
    <w:rsid w:val="00F23AA5"/>
    <w:rsid w:val="00F30C22"/>
    <w:rsid w:val="00F3693A"/>
    <w:rsid w:val="00F72D62"/>
    <w:rsid w:val="00F83BC2"/>
    <w:rsid w:val="00F93684"/>
    <w:rsid w:val="00FD1E41"/>
    <w:rsid w:val="00FF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15CB"/>
  <w15:chartTrackingRefBased/>
  <w15:docId w15:val="{3911C7C1-4BB2-4738-8D66-A8489496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Андрей Рязанцев</cp:lastModifiedBy>
  <cp:revision>2</cp:revision>
  <dcterms:created xsi:type="dcterms:W3CDTF">2020-04-01T20:34:00Z</dcterms:created>
  <dcterms:modified xsi:type="dcterms:W3CDTF">2020-04-01T20:34:00Z</dcterms:modified>
</cp:coreProperties>
</file>